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EA7731">
        <w:rPr>
          <w:b/>
          <w:highlight w:val="yellow"/>
        </w:rPr>
        <w:t>na 1. 6</w:t>
      </w:r>
      <w:r w:rsidRPr="00BA394B">
        <w:rPr>
          <w:b/>
          <w:highlight w:val="yellow"/>
        </w:rPr>
        <w:t>. 2020)</w:t>
      </w:r>
    </w:p>
    <w:p w:rsidR="00AA67B2" w:rsidRDefault="00EA7731" w:rsidP="00AA67B2">
      <w:pPr>
        <w:jc w:val="both"/>
        <w:rPr>
          <w:b/>
        </w:rPr>
      </w:pPr>
      <w:r>
        <w:rPr>
          <w:b/>
          <w:highlight w:val="yellow"/>
        </w:rPr>
        <w:t>Pondělí 1.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EA7731">
        <w:rPr>
          <w:b/>
        </w:rPr>
        <w:t>Kružnice opsaná 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EA7731">
        <w:rPr>
          <w:b/>
        </w:rPr>
        <w:t>163</w:t>
      </w:r>
    </w:p>
    <w:p w:rsidR="00735314" w:rsidRPr="00456CA2" w:rsidRDefault="001C7203" w:rsidP="008A03B0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8D1C9F">
        <w:t>se</w:t>
      </w:r>
      <w:r w:rsidR="00EA7731">
        <w:t xml:space="preserve"> naučíme vyhledat střed a sestrojit kružnici opsanou trojúhelníku. Budeme se zabývat pouze ostroúhlým trojúhelníkem.</w:t>
      </w:r>
    </w:p>
    <w:p w:rsidR="00456CA2" w:rsidRPr="00EA7731" w:rsidRDefault="00456CA2" w:rsidP="008A03B0">
      <w:pPr>
        <w:numPr>
          <w:ilvl w:val="0"/>
          <w:numId w:val="1"/>
        </w:numPr>
        <w:jc w:val="both"/>
        <w:rPr>
          <w:b/>
        </w:rPr>
      </w:pPr>
      <w:r>
        <w:t>V učebnici geometrie jsou této kapitole věnovány strany 103 – 106.</w:t>
      </w:r>
    </w:p>
    <w:p w:rsidR="00EA7731" w:rsidRPr="00735314" w:rsidRDefault="00EA7731" w:rsidP="008A03B0">
      <w:pPr>
        <w:numPr>
          <w:ilvl w:val="0"/>
          <w:numId w:val="1"/>
        </w:numPr>
        <w:jc w:val="both"/>
        <w:rPr>
          <w:b/>
        </w:rPr>
      </w:pPr>
      <w:r>
        <w:t>Zítra si pak provedeme konstrukci kružnice opsané rovněž v dalších typech trojúhelníků.</w:t>
      </w:r>
    </w:p>
    <w:p w:rsidR="000C446F" w:rsidRDefault="00C2124B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zítřejší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EA7731" w:rsidRPr="00EA7731" w:rsidRDefault="00EA7731" w:rsidP="008904EF">
      <w:pPr>
        <w:numPr>
          <w:ilvl w:val="0"/>
          <w:numId w:val="1"/>
        </w:numPr>
        <w:jc w:val="both"/>
        <w:rPr>
          <w:b/>
          <w:highlight w:val="green"/>
        </w:rPr>
      </w:pPr>
      <w:r w:rsidRPr="00EA7731">
        <w:rPr>
          <w:b/>
          <w:highlight w:val="green"/>
        </w:rPr>
        <w:t>Připomínám odevzdání kontrolního úkolu č. 11 do zítřejších 12:00 hodin</w:t>
      </w: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C51938" w:rsidRDefault="00C51938" w:rsidP="00C51938">
      <w:pPr>
        <w:rPr>
          <w:b/>
          <w:highlight w:val="cyan"/>
        </w:rPr>
      </w:pPr>
      <w:r>
        <w:rPr>
          <w:b/>
          <w:highlight w:val="cyan"/>
        </w:rPr>
        <w:t>Úvodní opakovací úloha:</w:t>
      </w:r>
    </w:p>
    <w:p w:rsidR="00C51938" w:rsidRDefault="00C51938" w:rsidP="00C51938">
      <w:pPr>
        <w:rPr>
          <w:b/>
        </w:rPr>
      </w:pPr>
      <w:r w:rsidRPr="001B220F">
        <w:rPr>
          <w:b/>
        </w:rPr>
        <w:t>Sestroj si libovolnou úsečku AB a po</w:t>
      </w:r>
      <w:r>
        <w:rPr>
          <w:b/>
        </w:rPr>
        <w:t>mocí kružítka sestroj její osu</w:t>
      </w:r>
      <w:r w:rsidRPr="001B220F">
        <w:rPr>
          <w:b/>
        </w:rPr>
        <w:t>.</w:t>
      </w:r>
    </w:p>
    <w:p w:rsidR="00C51938" w:rsidRDefault="00C51938" w:rsidP="00C51938">
      <w:pPr>
        <w:rPr>
          <w:b/>
        </w:rPr>
      </w:pPr>
      <w:r w:rsidRPr="00C51938">
        <w:rPr>
          <w:b/>
          <w:highlight w:val="yellow"/>
        </w:rPr>
        <w:t>Co to vlastně osa úsečky je?</w:t>
      </w:r>
    </w:p>
    <w:p w:rsidR="00934F79" w:rsidRPr="00C51938" w:rsidRDefault="00C51938" w:rsidP="00C51938">
      <w:pPr>
        <w:pStyle w:val="Odstavecseseznamem"/>
        <w:numPr>
          <w:ilvl w:val="0"/>
          <w:numId w:val="15"/>
        </w:numPr>
      </w:pPr>
      <w:r w:rsidRPr="00C51938">
        <w:t>Osa úsečky je kolmice na danou úsečku procházející jejím středem.</w:t>
      </w:r>
    </w:p>
    <w:p w:rsidR="00C51938" w:rsidRDefault="00C51938" w:rsidP="00C51938">
      <w:pPr>
        <w:pStyle w:val="Odstavecseseznamem"/>
        <w:numPr>
          <w:ilvl w:val="0"/>
          <w:numId w:val="15"/>
        </w:numPr>
      </w:pPr>
      <w:r w:rsidRPr="00C51938">
        <w:t>Osa úsečky se značí čerchovanou čárou (střídají se čárka s tečkou).</w:t>
      </w:r>
    </w:p>
    <w:p w:rsidR="00C51938" w:rsidRPr="00C51938" w:rsidRDefault="00C51938" w:rsidP="00C51938">
      <w:pPr>
        <w:pStyle w:val="Odstavecseseznamem"/>
        <w:numPr>
          <w:ilvl w:val="0"/>
          <w:numId w:val="15"/>
        </w:numPr>
      </w:pPr>
      <w:r>
        <w:t>Všechny body na ose úsečky mimo střed úsečky tvoří s krajními body úsečky rovnoramenný trojúhelník.</w:t>
      </w:r>
    </w:p>
    <w:p w:rsidR="00C51938" w:rsidRDefault="00C51938" w:rsidP="00C51938">
      <w:pPr>
        <w:rPr>
          <w:b/>
          <w:highlight w:val="yellow"/>
        </w:rPr>
      </w:pPr>
    </w:p>
    <w:p w:rsidR="00C51938" w:rsidRDefault="00C51938" w:rsidP="00C51938">
      <w:pPr>
        <w:rPr>
          <w:b/>
        </w:rPr>
      </w:pPr>
      <w:r w:rsidRPr="00C51938">
        <w:rPr>
          <w:b/>
          <w:highlight w:val="yellow"/>
        </w:rPr>
        <w:t>Řešení (připomenutí postupu):</w:t>
      </w:r>
    </w:p>
    <w:p w:rsidR="00C51938" w:rsidRPr="00425EDA" w:rsidRDefault="00C51938" w:rsidP="00C51938">
      <w:pPr>
        <w:pStyle w:val="Odstavecseseznamem"/>
        <w:numPr>
          <w:ilvl w:val="0"/>
          <w:numId w:val="6"/>
        </w:numPr>
      </w:pPr>
      <w:r w:rsidRPr="00425EDA">
        <w:t xml:space="preserve">Kružítko rozevři na vzdálenost </w:t>
      </w:r>
      <m:oMath>
        <m:r>
          <w:rPr>
            <w:rFonts w:ascii="Cambria Math" w:hAnsi="Cambria Math"/>
          </w:rPr>
          <m:t xml:space="preserve">r </m:t>
        </m:r>
      </m:oMath>
      <w:r w:rsidRPr="00425EDA">
        <w:t>odhadem větší než je polovin</w:t>
      </w:r>
      <w:r>
        <w:t>a</w:t>
      </w:r>
      <w:r w:rsidRPr="00425EDA">
        <w:t xml:space="preserve"> úsečky AB</w:t>
      </w:r>
      <w:r>
        <w:t>.</w:t>
      </w:r>
    </w:p>
    <w:p w:rsidR="00C51938" w:rsidRPr="00425EDA" w:rsidRDefault="00C51938" w:rsidP="00C51938">
      <w:pPr>
        <w:pStyle w:val="Odstavecseseznamem"/>
        <w:numPr>
          <w:ilvl w:val="0"/>
          <w:numId w:val="6"/>
        </w:numPr>
      </w:pPr>
      <w:r w:rsidRPr="00425EDA">
        <w:t xml:space="preserve">Sestroj oblouky kružnic </w:t>
      </w: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A;r</m:t>
            </m:r>
          </m:e>
        </m:d>
        <m:r>
          <w:rPr>
            <w:rFonts w:ascii="Cambria Math" w:hAnsi="Cambria Math"/>
          </w:rPr>
          <m:t>, l(B;r)</m:t>
        </m:r>
      </m:oMath>
      <w:r>
        <w:t>.</w:t>
      </w:r>
    </w:p>
    <w:p w:rsidR="00C51938" w:rsidRPr="00425EDA" w:rsidRDefault="00C51938" w:rsidP="00C51938">
      <w:pPr>
        <w:pStyle w:val="Odstavecseseznamem"/>
        <w:numPr>
          <w:ilvl w:val="0"/>
          <w:numId w:val="6"/>
        </w:numPr>
      </w:pPr>
      <w:r w:rsidRPr="00425EDA">
        <w:t xml:space="preserve">Spoj průsečíky obou oblouků </w:t>
      </w:r>
      <m:oMath>
        <m:r>
          <w:rPr>
            <w:rFonts w:ascii="Cambria Math" w:hAnsi="Cambria Math"/>
          </w:rPr>
          <m:t>k</m:t>
        </m:r>
      </m:oMath>
      <w:r w:rsidRPr="00425EDA">
        <w:t xml:space="preserve"> a </w:t>
      </w:r>
      <m:oMath>
        <m:r>
          <w:rPr>
            <w:rFonts w:ascii="Cambria Math" w:hAnsi="Cambria Math"/>
          </w:rPr>
          <m:t>l</m:t>
        </m:r>
      </m:oMath>
      <w:r w:rsidRPr="00425EDA">
        <w:t xml:space="preserve">. </w:t>
      </w:r>
      <w:r>
        <w:t xml:space="preserve">Danou spojnici označ jako osu úsečky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</m:oMath>
      <w:r w:rsidRPr="00425EDA">
        <w:t>.</w:t>
      </w:r>
    </w:p>
    <w:p w:rsidR="00C51938" w:rsidRDefault="00C51938" w:rsidP="00C51938">
      <w:pPr>
        <w:pStyle w:val="Odstavecseseznamem"/>
        <w:numPr>
          <w:ilvl w:val="0"/>
          <w:numId w:val="6"/>
        </w:numPr>
      </w:pPr>
      <w:r>
        <w:t xml:space="preserve">Průsečík osy </w:t>
      </w:r>
      <w:r w:rsidRPr="00425EDA">
        <w:t xml:space="preserve">a úsečky </w:t>
      </w:r>
      <m:oMath>
        <m:r>
          <w:rPr>
            <w:rFonts w:ascii="Cambria Math" w:hAnsi="Cambria Math"/>
          </w:rPr>
          <m:t>AB</m:t>
        </m:r>
      </m:oMath>
      <w:r>
        <w:t xml:space="preserve"> je</w:t>
      </w:r>
      <w:r w:rsidRPr="00425EDA">
        <w:t xml:space="preserve"> střed </w:t>
      </w:r>
      <m:oMath>
        <m:r>
          <w:rPr>
            <w:rFonts w:ascii="Cambria Math" w:hAnsi="Cambria Math"/>
          </w:rPr>
          <m:t>S</m:t>
        </m:r>
      </m:oMath>
      <w:r w:rsidRPr="00425EDA">
        <w:t xml:space="preserve"> úsečky </w:t>
      </w:r>
      <m:oMath>
        <m:r>
          <w:rPr>
            <w:rFonts w:ascii="Cambria Math" w:hAnsi="Cambria Math"/>
          </w:rPr>
          <m:t>AB</m:t>
        </m:r>
      </m:oMath>
      <w:r w:rsidRPr="00425EDA">
        <w:t>.</w:t>
      </w:r>
    </w:p>
    <w:p w:rsidR="00C51938" w:rsidRDefault="00C51938" w:rsidP="00C51938">
      <w:pPr>
        <w:pStyle w:val="Odstavecseseznamem"/>
        <w:numPr>
          <w:ilvl w:val="0"/>
          <w:numId w:val="6"/>
        </w:numPr>
      </w:pPr>
      <w:r>
        <w:t>Trojúhelníky AXB a AYB jsou rovnoramenné trojúhelníky.</w:t>
      </w:r>
    </w:p>
    <w:p w:rsidR="00C51938" w:rsidRPr="00425EDA" w:rsidRDefault="00C51938" w:rsidP="00C51938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6F8650A4" wp14:editId="7389B86D">
            <wp:extent cx="2843423" cy="2609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398" t="52322" r="34073" b="28865"/>
                    <a:stretch/>
                  </pic:blipFill>
                  <pic:spPr bwMode="auto">
                    <a:xfrm>
                      <a:off x="0" y="0"/>
                      <a:ext cx="2868933" cy="263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938" w:rsidRPr="00C51938" w:rsidRDefault="00C51938" w:rsidP="00C51938">
      <w:pPr>
        <w:rPr>
          <w:b/>
        </w:rPr>
      </w:pPr>
    </w:p>
    <w:p w:rsidR="0051747A" w:rsidRDefault="0051747A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br w:type="page"/>
      </w:r>
    </w:p>
    <w:p w:rsidR="00934F79" w:rsidRDefault="00934F79" w:rsidP="00934F79">
      <w:pPr>
        <w:jc w:val="both"/>
      </w:pPr>
    </w:p>
    <w:p w:rsidR="00934F79" w:rsidRDefault="00944517" w:rsidP="00934F79">
      <w:pPr>
        <w:jc w:val="both"/>
      </w:pPr>
      <w:r>
        <w:t>Vzhledem k výuce na dálku si nyní pojďme říci, co to vlastně kružnice opsaná trojúhelníku je. Zapiš si následující poučku:</w:t>
      </w:r>
    </w:p>
    <w:p w:rsidR="00944517" w:rsidRDefault="00944517" w:rsidP="00944517">
      <w:pPr>
        <w:jc w:val="center"/>
      </w:pPr>
      <w:r>
        <w:rPr>
          <w:noProof/>
          <w:lang w:eastAsia="cs-CZ"/>
        </w:rPr>
        <w:drawing>
          <wp:inline distT="0" distB="0" distL="0" distR="0" wp14:anchorId="2B9665D4" wp14:editId="7249EB6B">
            <wp:extent cx="5408459" cy="2828925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945" t="30864" r="22288" b="42387"/>
                    <a:stretch/>
                  </pic:blipFill>
                  <pic:spPr bwMode="auto">
                    <a:xfrm>
                      <a:off x="0" y="0"/>
                      <a:ext cx="5436178" cy="284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517" w:rsidRDefault="00944517" w:rsidP="00944517">
      <w:pPr>
        <w:jc w:val="center"/>
      </w:pPr>
    </w:p>
    <w:p w:rsidR="00944517" w:rsidRPr="00944517" w:rsidRDefault="00944517" w:rsidP="00944517">
      <w:pPr>
        <w:jc w:val="both"/>
        <w:rPr>
          <w:b/>
        </w:rPr>
      </w:pPr>
      <w:r w:rsidRPr="00944517">
        <w:rPr>
          <w:b/>
          <w:highlight w:val="cyan"/>
        </w:rPr>
        <w:t>Příklad č. 1</w:t>
      </w:r>
    </w:p>
    <w:p w:rsidR="00944517" w:rsidRDefault="00944517" w:rsidP="00944517">
      <w:pPr>
        <w:jc w:val="both"/>
        <w:rPr>
          <w:b/>
        </w:rPr>
      </w:pPr>
      <w:r w:rsidRPr="00944517">
        <w:rPr>
          <w:b/>
        </w:rPr>
        <w:t xml:space="preserve">Sestroj si ostroúhlý trojúhelník ABC s rozměry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>=8</m:t>
        </m:r>
        <m:r>
          <m:rPr>
            <m:sty m:val="bi"/>
          </m:rPr>
          <w:rPr>
            <w:rFonts w:ascii="Cambria Math" w:hAnsi="Cambria Math"/>
          </w:rPr>
          <m:t xml:space="preserve">cm;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=6 cm;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BC</m:t>
            </m:r>
          </m:e>
        </m:d>
        <m:r>
          <m:rPr>
            <m:sty m:val="bi"/>
          </m:rPr>
          <w:rPr>
            <w:rFonts w:ascii="Cambria Math" w:hAnsi="Cambria Math"/>
          </w:rPr>
          <m:t>=7 cm</m:t>
        </m:r>
      </m:oMath>
      <w:r w:rsidR="008D1C9F">
        <w:rPr>
          <w:b/>
        </w:rPr>
        <w:t>. Sestroj střed kružnice opsané</w:t>
      </w:r>
      <w:r w:rsidRPr="00944517">
        <w:rPr>
          <w:b/>
        </w:rPr>
        <w:t xml:space="preserve"> a danou kružnici. Co platí pro střed kružnice opsané v ostroúhlém trojúhelníku:</w:t>
      </w:r>
    </w:p>
    <w:p w:rsidR="00944517" w:rsidRDefault="00944517" w:rsidP="00944517">
      <w:pPr>
        <w:jc w:val="both"/>
        <w:rPr>
          <w:b/>
        </w:rPr>
      </w:pPr>
      <w:r w:rsidRPr="00944517">
        <w:rPr>
          <w:b/>
          <w:highlight w:val="yellow"/>
        </w:rPr>
        <w:t>Řešení s</w:t>
      </w:r>
      <w:r>
        <w:rPr>
          <w:b/>
          <w:highlight w:val="yellow"/>
        </w:rPr>
        <w:t> </w:t>
      </w:r>
      <w:r w:rsidRPr="00944517">
        <w:rPr>
          <w:b/>
          <w:highlight w:val="yellow"/>
        </w:rPr>
        <w:t>postupem</w:t>
      </w:r>
      <w:r>
        <w:rPr>
          <w:b/>
          <w:highlight w:val="yellow"/>
        </w:rPr>
        <w:t xml:space="preserve"> (nemusíš si psát)</w:t>
      </w:r>
      <w:r w:rsidRPr="00944517">
        <w:rPr>
          <w:b/>
          <w:highlight w:val="yellow"/>
        </w:rPr>
        <w:t>:</w:t>
      </w:r>
    </w:p>
    <w:p w:rsidR="00944517" w:rsidRDefault="00944517" w:rsidP="00944517">
      <w:pPr>
        <w:pStyle w:val="Odstavecseseznamem"/>
        <w:numPr>
          <w:ilvl w:val="0"/>
          <w:numId w:val="16"/>
        </w:numPr>
        <w:jc w:val="both"/>
      </w:pPr>
      <w:r>
        <w:t xml:space="preserve">Sestroj si čerchovanou čarou osu úsečky AB a označ ji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AB</m:t>
            </m:r>
          </m:sub>
        </m:sSub>
      </m:oMath>
      <w:r>
        <w:t xml:space="preserve">. Střed strany AB si označ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>.</w:t>
      </w:r>
    </w:p>
    <w:p w:rsidR="00944517" w:rsidRDefault="00944517" w:rsidP="00944517">
      <w:pPr>
        <w:pStyle w:val="Odstavecseseznamem"/>
        <w:numPr>
          <w:ilvl w:val="0"/>
          <w:numId w:val="16"/>
        </w:numPr>
        <w:jc w:val="both"/>
      </w:pPr>
      <w:r>
        <w:t xml:space="preserve">Sestroj si čerchovanou čarou osu úsečky BC a označ ji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BC</m:t>
            </m:r>
          </m:sub>
        </m:sSub>
      </m:oMath>
      <w:r>
        <w:t xml:space="preserve">. Střed strany BC si označ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>.</w:t>
      </w:r>
    </w:p>
    <w:p w:rsidR="00944517" w:rsidRDefault="00944517" w:rsidP="00944517">
      <w:pPr>
        <w:pStyle w:val="Odstavecseseznamem"/>
        <w:numPr>
          <w:ilvl w:val="0"/>
          <w:numId w:val="16"/>
        </w:numPr>
        <w:jc w:val="both"/>
      </w:pPr>
      <w:r>
        <w:t xml:space="preserve">Sestroj si čerchovanou čarou osu úsečky AC a označ ji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</m:oMath>
      <w:r>
        <w:t xml:space="preserve">. Střed strany AC si označ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t>.</w:t>
      </w:r>
    </w:p>
    <w:p w:rsidR="00944517" w:rsidRDefault="00944517" w:rsidP="00944517">
      <w:pPr>
        <w:pStyle w:val="Odstavecseseznamem"/>
        <w:numPr>
          <w:ilvl w:val="0"/>
          <w:numId w:val="16"/>
        </w:numPr>
        <w:jc w:val="both"/>
      </w:pPr>
      <w:r>
        <w:t xml:space="preserve">Průsečík všech tří os si označ </w:t>
      </w:r>
      <m:oMath>
        <m:r>
          <w:rPr>
            <w:rFonts w:ascii="Cambria Math" w:hAnsi="Cambria Math"/>
          </w:rPr>
          <m:t>S</m:t>
        </m:r>
      </m:oMath>
      <w:r>
        <w:t>.</w:t>
      </w:r>
    </w:p>
    <w:p w:rsidR="00944517" w:rsidRDefault="00944517" w:rsidP="00944517">
      <w:pPr>
        <w:pStyle w:val="Odstavecseseznamem"/>
        <w:numPr>
          <w:ilvl w:val="0"/>
          <w:numId w:val="16"/>
        </w:numPr>
        <w:jc w:val="both"/>
      </w:pPr>
      <w:r>
        <w:t xml:space="preserve">Vezmi do kružítka vzdálenost středu </w:t>
      </w:r>
      <m:oMath>
        <m:r>
          <w:rPr>
            <w:rFonts w:ascii="Cambria Math" w:hAnsi="Cambria Math"/>
          </w:rPr>
          <m:t>S</m:t>
        </m:r>
      </m:oMath>
      <w:r>
        <w:t xml:space="preserve"> a libovolného vrcholu trojúhelníku a zakresli kružnici </w:t>
      </w:r>
      <m:oMath>
        <m:r>
          <w:rPr>
            <w:rFonts w:ascii="Cambria Math" w:hAnsi="Cambria Math"/>
          </w:rPr>
          <m:t>k(</m:t>
        </m:r>
        <w:proofErr w:type="gramStart"/>
        <m:r>
          <w:rPr>
            <w:rFonts w:ascii="Cambria Math" w:hAnsi="Cambria Math"/>
          </w:rPr>
          <m:t>S;r=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SA</m:t>
            </m:r>
            <w:proofErr w:type="gramEnd"/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SB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SC</m:t>
            </m:r>
          </m:e>
        </m:d>
        <m:r>
          <w:rPr>
            <w:rFonts w:ascii="Cambria Math" w:hAnsi="Cambria Math"/>
          </w:rPr>
          <m:t>)</m:t>
        </m:r>
      </m:oMath>
      <w:r>
        <w:t xml:space="preserve">. Pokud </w:t>
      </w:r>
      <w:r w:rsidR="008D1C9F">
        <w:t>j</w:t>
      </w:r>
      <w:bookmarkStart w:id="0" w:name="_GoBack"/>
      <w:bookmarkEnd w:id="0"/>
      <w:r>
        <w:t>si rýsoval přesně, prochází Ti kružnici všemi vrcholy trojúhelníku.</w:t>
      </w:r>
    </w:p>
    <w:p w:rsidR="00456CA2" w:rsidRDefault="00456CA2" w:rsidP="00456CA2">
      <w:pPr>
        <w:jc w:val="both"/>
        <w:rPr>
          <w:b/>
        </w:rPr>
      </w:pPr>
      <w:r w:rsidRPr="00456CA2">
        <w:rPr>
          <w:b/>
          <w:highlight w:val="yellow"/>
        </w:rPr>
        <w:t>Zjištěný závěr:</w:t>
      </w:r>
    </w:p>
    <w:p w:rsidR="00456CA2" w:rsidRDefault="00456CA2" w:rsidP="00456CA2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Střed kružnice opsané ostroúhlému trojúhelníku leží uvnitř trojúhelníku.</w:t>
      </w:r>
    </w:p>
    <w:p w:rsidR="00456CA2" w:rsidRDefault="00456CA2" w:rsidP="00456CA2">
      <w:pPr>
        <w:jc w:val="both"/>
        <w:rPr>
          <w:b/>
        </w:rPr>
      </w:pPr>
    </w:p>
    <w:p w:rsidR="00456CA2" w:rsidRDefault="00456CA2" w:rsidP="00456CA2">
      <w:pPr>
        <w:jc w:val="both"/>
        <w:rPr>
          <w:b/>
        </w:rPr>
      </w:pPr>
      <w:r>
        <w:rPr>
          <w:b/>
        </w:rPr>
        <w:t xml:space="preserve">Na závěr přidávám odkaz na velmi pěkné a názorné video s postupným rýsováním kružnice opsané trojúhelníku: </w:t>
      </w:r>
      <w:hyperlink r:id="rId7" w:history="1">
        <w:r w:rsidRPr="000055AE">
          <w:rPr>
            <w:rStyle w:val="Hypertextovodkaz"/>
            <w:b/>
          </w:rPr>
          <w:t>https://www.youtube.com/watch?v=GuH7ITzhnTk</w:t>
        </w:r>
      </w:hyperlink>
    </w:p>
    <w:p w:rsidR="00456CA2" w:rsidRDefault="00456CA2" w:rsidP="0051747A">
      <w:pPr>
        <w:rPr>
          <w:b/>
        </w:rPr>
      </w:pPr>
    </w:p>
    <w:p w:rsidR="0051747A" w:rsidRDefault="0051747A" w:rsidP="0051747A">
      <w:pPr>
        <w:rPr>
          <w:b/>
        </w:rPr>
      </w:pPr>
      <w:r w:rsidRPr="008A03B0">
        <w:rPr>
          <w:b/>
          <w:highlight w:val="cyan"/>
        </w:rPr>
        <w:t>Příklad</w:t>
      </w:r>
      <w:r>
        <w:rPr>
          <w:b/>
          <w:highlight w:val="cyan"/>
        </w:rPr>
        <w:t>y</w:t>
      </w:r>
      <w:r w:rsidRPr="008A03B0">
        <w:rPr>
          <w:b/>
          <w:highlight w:val="cyan"/>
        </w:rPr>
        <w:t xml:space="preserve"> k procvičování:</w:t>
      </w:r>
    </w:p>
    <w:p w:rsidR="0051747A" w:rsidRDefault="0051747A" w:rsidP="0051747A">
      <w:pPr>
        <w:rPr>
          <w:b/>
        </w:rPr>
      </w:pPr>
      <w:r>
        <w:rPr>
          <w:b/>
        </w:rPr>
        <w:t>Učebnice geometrie:</w:t>
      </w:r>
    </w:p>
    <w:p w:rsidR="0051747A" w:rsidRDefault="00456CA2" w:rsidP="0051747A">
      <w:pPr>
        <w:pStyle w:val="Odstavecseseznamem"/>
        <w:numPr>
          <w:ilvl w:val="0"/>
          <w:numId w:val="14"/>
        </w:numPr>
      </w:pPr>
      <w:r>
        <w:t>Strana 106/1 – konstrukce kružnice opsané rovnoramennému ostroúhlému trojúhelníku</w:t>
      </w:r>
    </w:p>
    <w:p w:rsidR="00456CA2" w:rsidRPr="0051747A" w:rsidRDefault="00456CA2" w:rsidP="0051747A">
      <w:pPr>
        <w:pStyle w:val="Odstavecseseznamem"/>
        <w:numPr>
          <w:ilvl w:val="0"/>
          <w:numId w:val="14"/>
        </w:numPr>
      </w:pPr>
      <w:r>
        <w:t>Strana 106/5 – konstrukce kružnice opsané rovnostrannému trojúhelníku</w:t>
      </w:r>
    </w:p>
    <w:sectPr w:rsidR="00456CA2" w:rsidRPr="0051747A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B4B6A"/>
    <w:multiLevelType w:val="hybridMultilevel"/>
    <w:tmpl w:val="AC362C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262DB"/>
    <w:multiLevelType w:val="hybridMultilevel"/>
    <w:tmpl w:val="7860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529C9"/>
    <w:multiLevelType w:val="hybridMultilevel"/>
    <w:tmpl w:val="7B445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11"/>
  </w:num>
  <w:num w:numId="5">
    <w:abstractNumId w:val="15"/>
  </w:num>
  <w:num w:numId="6">
    <w:abstractNumId w:val="16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  <w:num w:numId="11">
    <w:abstractNumId w:val="12"/>
  </w:num>
  <w:num w:numId="12">
    <w:abstractNumId w:val="13"/>
  </w:num>
  <w:num w:numId="13">
    <w:abstractNumId w:val="0"/>
  </w:num>
  <w:num w:numId="14">
    <w:abstractNumId w:val="7"/>
  </w:num>
  <w:num w:numId="15">
    <w:abstractNumId w:val="9"/>
  </w:num>
  <w:num w:numId="16">
    <w:abstractNumId w:val="14"/>
  </w:num>
  <w:num w:numId="17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326FE"/>
    <w:rsid w:val="0003309C"/>
    <w:rsid w:val="00071F22"/>
    <w:rsid w:val="00093602"/>
    <w:rsid w:val="000B278D"/>
    <w:rsid w:val="000C446F"/>
    <w:rsid w:val="001105F0"/>
    <w:rsid w:val="0012288E"/>
    <w:rsid w:val="00140DD4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67D8E"/>
    <w:rsid w:val="003C1F8E"/>
    <w:rsid w:val="003D0C9A"/>
    <w:rsid w:val="00405337"/>
    <w:rsid w:val="00425EDA"/>
    <w:rsid w:val="0044402C"/>
    <w:rsid w:val="00456CA2"/>
    <w:rsid w:val="00461B63"/>
    <w:rsid w:val="00484793"/>
    <w:rsid w:val="00486B85"/>
    <w:rsid w:val="004956DA"/>
    <w:rsid w:val="004B1D2B"/>
    <w:rsid w:val="004B3829"/>
    <w:rsid w:val="004C03C0"/>
    <w:rsid w:val="004C4672"/>
    <w:rsid w:val="004E288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5863"/>
    <w:rsid w:val="00736B9B"/>
    <w:rsid w:val="00761658"/>
    <w:rsid w:val="00767264"/>
    <w:rsid w:val="007B4300"/>
    <w:rsid w:val="007E157E"/>
    <w:rsid w:val="007E1C49"/>
    <w:rsid w:val="007E3966"/>
    <w:rsid w:val="0082313F"/>
    <w:rsid w:val="00830974"/>
    <w:rsid w:val="00881A38"/>
    <w:rsid w:val="008904EF"/>
    <w:rsid w:val="008A03B0"/>
    <w:rsid w:val="008D1C9F"/>
    <w:rsid w:val="008D31B4"/>
    <w:rsid w:val="008D6C67"/>
    <w:rsid w:val="0090252D"/>
    <w:rsid w:val="0091415C"/>
    <w:rsid w:val="00920077"/>
    <w:rsid w:val="00934F79"/>
    <w:rsid w:val="00944517"/>
    <w:rsid w:val="00946B4E"/>
    <w:rsid w:val="009615EB"/>
    <w:rsid w:val="009E51EA"/>
    <w:rsid w:val="00A07059"/>
    <w:rsid w:val="00A07452"/>
    <w:rsid w:val="00AA5DC8"/>
    <w:rsid w:val="00AA67B2"/>
    <w:rsid w:val="00AB4210"/>
    <w:rsid w:val="00B1508C"/>
    <w:rsid w:val="00B15ADE"/>
    <w:rsid w:val="00B17EBD"/>
    <w:rsid w:val="00B22319"/>
    <w:rsid w:val="00B32F2F"/>
    <w:rsid w:val="00B40B7C"/>
    <w:rsid w:val="00B61343"/>
    <w:rsid w:val="00B92711"/>
    <w:rsid w:val="00BB5A73"/>
    <w:rsid w:val="00BE0AB9"/>
    <w:rsid w:val="00C135B4"/>
    <w:rsid w:val="00C2124B"/>
    <w:rsid w:val="00C51938"/>
    <w:rsid w:val="00C61A48"/>
    <w:rsid w:val="00C96BCE"/>
    <w:rsid w:val="00CA0F74"/>
    <w:rsid w:val="00CB3309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A5FFC"/>
    <w:rsid w:val="00DC521D"/>
    <w:rsid w:val="00DF57BA"/>
    <w:rsid w:val="00E35E66"/>
    <w:rsid w:val="00E5793F"/>
    <w:rsid w:val="00E9031D"/>
    <w:rsid w:val="00EA7731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ECCFC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uH7ITzhnT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2020-06-01T03:41:00Z</dcterms:created>
  <dcterms:modified xsi:type="dcterms:W3CDTF">2020-06-01T03:41:00Z</dcterms:modified>
</cp:coreProperties>
</file>